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CB31" w14:textId="77777777" w:rsidR="001D75A2" w:rsidRPr="001D75A2" w:rsidRDefault="001D75A2" w:rsidP="001D75A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75A2">
        <w:rPr>
          <w:rFonts w:ascii="Times New Roman" w:eastAsia="Times New Roman" w:hAnsi="Times New Roman" w:cs="Times New Roman"/>
          <w:b/>
          <w:bCs/>
          <w:sz w:val="28"/>
          <w:szCs w:val="28"/>
        </w:rPr>
        <w:t>POLITYKA CYFROWEGO DOBROSTANU I DOKTRYNA SZTUCZNEJ INTELIGENCJI (AI)</w:t>
      </w:r>
    </w:p>
    <w:p w14:paraId="5B82CABA" w14:textId="77777777" w:rsidR="001D75A2" w:rsidRPr="001D75A2" w:rsidRDefault="001D75A2" w:rsidP="001D75A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75A2">
        <w:rPr>
          <w:rFonts w:ascii="Times New Roman" w:eastAsia="Times New Roman" w:hAnsi="Times New Roman" w:cs="Times New Roman"/>
          <w:b/>
          <w:bCs/>
          <w:sz w:val="28"/>
          <w:szCs w:val="28"/>
        </w:rPr>
        <w:t>Szkoły Podstawowej ATENA na rok szkolny 2026/2027</w:t>
      </w:r>
    </w:p>
    <w:p w14:paraId="43A816B0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7B44F7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1. POSTANOWIENIA OGÓLNE I CELE POLITYKI</w:t>
      </w:r>
    </w:p>
    <w:p w14:paraId="6E118833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Niniejsza Polityka określa zasady zapewnienia cyfrowego dobrostanu, higieny ekranowej oraz dozwolonego wykorzystania narzędzi Sztucznej Inteligencji (AI) w procesie dydaktyczno-wychowawczym Szkoły Podstawowej ATENA od roku szkolnego 2026/2027. Dokument stanowi realizację nowych wytycznych reformy edukacji w zakresie kształtowania kompetencji cyfrowych, krytycznego myślenia oraz ochrony zdrowia psychicznego uczniów.</w:t>
      </w:r>
    </w:p>
    <w:p w14:paraId="31A30FE1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A4EE3F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2. SYSTEM HIGIENY CYFROWEJ I ŚRODOWISKO WOLNE OD URZĄDZEŃ (OFF-LINE ZONE)</w:t>
      </w:r>
    </w:p>
    <w:p w14:paraId="6D54D9F9" w14:textId="06E9F0A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W celu ochrony zdrowia psychicznego, wzmacniania bezpośrednich relacji rówieśniczych i budowania koncentracji, w Szkole Podstawowej ATENA obowiązuje system zamykanych etui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Yondr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 dla uczniów klas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–8 (zgodnie z odrębnym Regulaminem Systemu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Yondr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B3B25A8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209624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Główne zasady higieny cyfrowej na terenie szkoły:</w:t>
      </w:r>
    </w:p>
    <w:p w14:paraId="182CC383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Zasada „Phone-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Free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 Campus”: Uczniowie po wejściu do szkoły wyciszają i trwale zamykają osobiste urządzenia mobilne (telefony, smartwatche z GSM) w dedykowanych etui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Yondr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>. Urządzenia pozostają w plecakach/kieszeniach uczniów w stanie zablokowanym przez cały czas trwania zajęć i przerw.</w:t>
      </w:r>
    </w:p>
    <w:p w14:paraId="085549AA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Odblokowywanie Edukacyjne: Wykorzystanie osobistych telefonów podczas lekcji dopuszczalne jest wyłącznie na wyraźne polecenie nauczyciela z użyciem mobilnej stacji rozmagnesowującej. Po zakończeniu zadania telefony natychmiast wracają do zamkniętych etui.</w:t>
      </w:r>
    </w:p>
    <w:p w14:paraId="4AF7C6C3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• Prawo do odłączenia (Right to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Disconnect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>): Szkoła promuje aktywny wypoczynek podczas przerw i zakazuje korzystania z urządzeń ekranowych w celach rozrywkowych na terenie placówki.</w:t>
      </w:r>
    </w:p>
    <w:p w14:paraId="1E911609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Komunikacja z rodzicami: W sprawach pilnych rodzice kontaktują się z dzieckiem wyłącznie za pośrednictwem Sekretariatu Szkoły lub e-dziennika.</w:t>
      </w:r>
    </w:p>
    <w:p w14:paraId="3F072006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646E55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3. DOKTRYNA WYKORZYSTANIA SZTUCZNEJ INTELIGENCJI (AI) I ETYKA CYFROWA</w:t>
      </w:r>
    </w:p>
    <w:p w14:paraId="1AE978CA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Szkoła Podstawowa ATENA uznaje Sztuczną Inteligencję za cenny instrument wspomagający uczenie się i rozwijanie krytycznego myślenia, przy jednoczesnym zachowaniu bezwzględnej zasady autonomii i samodzielności ucznia.</w:t>
      </w:r>
    </w:p>
    <w:p w14:paraId="09CBA2EB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5DA6D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lastRenderedPageBreak/>
        <w:t>3.1. Zasady dozwolonego użytku AI w pracach szkolnych i domowych:</w:t>
      </w:r>
    </w:p>
    <w:p w14:paraId="01096543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Prace domowe i projekty: Dozwolone jest wykorzystywanie narzędzi AI (np. LLM, generatory grafik) jako asystenta nauki (szukanie inspiracji, korekta językowa, burza mózgów, wyjaśnianie trudnych pojęć).</w:t>
      </w:r>
    </w:p>
    <w:p w14:paraId="607E70C3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Obowiązek Uczciwości i Transparentności (Oznaczanie AI): Jeżeli uczeń skorzystał z pomocy AI przy tworzeniu projektu lub pracy domowej, ma obowiązek zamieścić krótką adnotację (np. „Praca powstała z wykorzystaniem narzędzia [Nazwa AI] w zakresie [np. korekty stylu / poszukiwania pomysłów]”).</w:t>
      </w:r>
    </w:p>
    <w:p w14:paraId="6DB8D63C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Zakaz e-plagiatu i bezrefleksyjnego kopiowania: Wklejanie treści wygenerowanych w całości przez AI bez własnego wkładu pracy, analizy i redakcji traktowane jest jako brak samodzielności pracy i skutkuje koniecznością jej ponownego wykonania/obroną ustną.</w:t>
      </w:r>
    </w:p>
    <w:p w14:paraId="66FFA897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F39F2A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3.2. Weryfikacja samodzielności prac:</w:t>
      </w:r>
    </w:p>
    <w:p w14:paraId="352E0731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Nauczyciel ma prawo zweryfikować samodzielność wykonania pracy domowej lub projektu poprzez:</w:t>
      </w:r>
    </w:p>
    <w:p w14:paraId="41D6C33C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- Krótką odpowiedź ustną ucznia z zakresu przedstawionego materiału.</w:t>
      </w:r>
    </w:p>
    <w:p w14:paraId="670CA5DE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- Poproszenie o wyjaśnienie toku myślenia lub założeń użytych w pracy.</w:t>
      </w:r>
    </w:p>
    <w:p w14:paraId="6B442404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- Wyjaśnienie pojęć i konstrukcji językowych użytych w tekście.</w:t>
      </w:r>
    </w:p>
    <w:p w14:paraId="30269CA6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4550F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4. SYSTEM WSPIERANIA ODPOWIEDZIALNOŚCI I PROCEDURY DYSCYPLINARNE</w:t>
      </w:r>
    </w:p>
    <w:p w14:paraId="4250089A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Szkoła opiera relację z uczniem na wzajemnym zaufaniu. Naruszenie zasad higieny cyfrowej (np. ukrywanie drugiego telefonu, próby ominięcia systemu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Yondr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 xml:space="preserve">) lub łamanie etyki pracy z narzędziami cyfrowymi podlega 3-stopniowej procedurze dyscyplinarnej (zgodnie z § 7 Regulaminu </w:t>
      </w:r>
      <w:proofErr w:type="spellStart"/>
      <w:r w:rsidRPr="001D75A2">
        <w:rPr>
          <w:rFonts w:ascii="Times New Roman" w:eastAsia="Times New Roman" w:hAnsi="Times New Roman" w:cs="Times New Roman"/>
          <w:sz w:val="24"/>
          <w:szCs w:val="24"/>
        </w:rPr>
        <w:t>Yondr</w:t>
      </w:r>
      <w:proofErr w:type="spellEnd"/>
      <w:r w:rsidRPr="001D75A2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1366C1DB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I Stopień (Przypomnienie zasad): Rozmowa dyscyplinująca z nauczycielem, zgłoszenie w systemie uwag oraz powiadomienie rodziców drogą elektroniczną (e-dziennik). Świadome wprowadzenie w błąd skutkuje pominięciem tego stopnia.</w:t>
      </w:r>
    </w:p>
    <w:p w14:paraId="6827B417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II Stopień (Ograniczenie przywilejów): 7-dniowy zakaz wnoszenia telefonu na teren szkoły lub obowiązek depozytu u wychowawcy. Złamanie zakazu powoduje przekazanie telefonu do depozytu Dyrektora (odbiór wyłącznie przez rodzica).</w:t>
      </w:r>
    </w:p>
    <w:p w14:paraId="5634C5C6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5A2">
        <w:rPr>
          <w:rFonts w:ascii="Times New Roman" w:eastAsia="Times New Roman" w:hAnsi="Times New Roman" w:cs="Times New Roman"/>
          <w:sz w:val="24"/>
          <w:szCs w:val="24"/>
        </w:rPr>
        <w:t>• III Stopień (Wsparcie i kary statutowe): Zwołanie zespołu specjalistycznego (wychowawca, pedagog, rodzice, uczeń), nałożenie kar statutowych (obniżenie oceny z zachowania, nagana Dyrektora). W sytuacjach uporczywego braku współpracy rodziców szkoła zastrzega prawo do powiadomienia organów zewnętrznych.</w:t>
      </w:r>
    </w:p>
    <w:p w14:paraId="42AB3CDC" w14:textId="77777777" w:rsidR="001D75A2" w:rsidRPr="001D75A2" w:rsidRDefault="001D75A2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6F53" w14:textId="77777777" w:rsidR="0048062D" w:rsidRDefault="0048062D">
      <w:pPr>
        <w:spacing w:after="0" w:line="240" w:lineRule="auto"/>
      </w:pPr>
      <w:r>
        <w:separator/>
      </w:r>
    </w:p>
  </w:endnote>
  <w:endnote w:type="continuationSeparator" w:id="0">
    <w:p w14:paraId="5FFBABF2" w14:textId="77777777" w:rsidR="0048062D" w:rsidRDefault="00480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51CBBB3-029E-4871-A6D1-EB99177F8DEB}"/>
    <w:embedBold r:id="rId2" w:fontKey="{EDF94EAC-DEF3-4244-9587-275C9B02D33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3DFEFF5-C071-4A1F-A890-C75647E6901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27E7DCF-47B6-4F31-BC7C-C2159EBEB392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8B0897E2-1DCE-4073-BCBD-F0756F9FE8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141291"/>
      <w:docPartObj>
        <w:docPartGallery w:val="Page Numbers (Bottom of Page)"/>
        <w:docPartUnique/>
      </w:docPartObj>
    </w:sdtPr>
    <w:sdtContent>
      <w:p w14:paraId="6ECFCFCB" w14:textId="1CDA59D1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10AD" w14:textId="77777777" w:rsidR="0048062D" w:rsidRDefault="0048062D">
      <w:pPr>
        <w:spacing w:after="0" w:line="240" w:lineRule="auto"/>
      </w:pPr>
      <w:r>
        <w:separator/>
      </w:r>
    </w:p>
  </w:footnote>
  <w:footnote w:type="continuationSeparator" w:id="0">
    <w:p w14:paraId="65107FCA" w14:textId="77777777" w:rsidR="0048062D" w:rsidRDefault="00480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1D53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F405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EE83C" w14:textId="77777777" w:rsidR="006F31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8476543">
    <w:abstractNumId w:val="1"/>
  </w:num>
  <w:num w:numId="2" w16cid:durableId="222526269">
    <w:abstractNumId w:val="9"/>
  </w:num>
  <w:num w:numId="3" w16cid:durableId="1656646395">
    <w:abstractNumId w:val="2"/>
  </w:num>
  <w:num w:numId="4" w16cid:durableId="1500462855">
    <w:abstractNumId w:val="14"/>
  </w:num>
  <w:num w:numId="5" w16cid:durableId="910114192">
    <w:abstractNumId w:val="3"/>
  </w:num>
  <w:num w:numId="6" w16cid:durableId="1054891070">
    <w:abstractNumId w:val="11"/>
  </w:num>
  <w:num w:numId="7" w16cid:durableId="798914000">
    <w:abstractNumId w:val="0"/>
  </w:num>
  <w:num w:numId="8" w16cid:durableId="524710881">
    <w:abstractNumId w:val="12"/>
  </w:num>
  <w:num w:numId="9" w16cid:durableId="415781982">
    <w:abstractNumId w:val="7"/>
  </w:num>
  <w:num w:numId="10" w16cid:durableId="1587575804">
    <w:abstractNumId w:val="8"/>
  </w:num>
  <w:num w:numId="11" w16cid:durableId="732780588">
    <w:abstractNumId w:val="4"/>
  </w:num>
  <w:num w:numId="12" w16cid:durableId="2055960549">
    <w:abstractNumId w:val="6"/>
  </w:num>
  <w:num w:numId="13" w16cid:durableId="1674795800">
    <w:abstractNumId w:val="5"/>
  </w:num>
  <w:num w:numId="14" w16cid:durableId="561253792">
    <w:abstractNumId w:val="13"/>
  </w:num>
  <w:num w:numId="15" w16cid:durableId="229852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D413B"/>
    <w:rsid w:val="008341B5"/>
    <w:rsid w:val="00BA5FC9"/>
    <w:rsid w:val="00BB0069"/>
    <w:rsid w:val="00BC6CC0"/>
    <w:rsid w:val="00C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9</cp:revision>
  <dcterms:created xsi:type="dcterms:W3CDTF">2026-07-16T17:19:00Z</dcterms:created>
  <dcterms:modified xsi:type="dcterms:W3CDTF">2026-07-23T20:05:00Z</dcterms:modified>
</cp:coreProperties>
</file>