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BC07C" w14:textId="77777777" w:rsidR="00911600" w:rsidRPr="00A84777" w:rsidRDefault="00911600" w:rsidP="00911600">
      <w:pPr>
        <w:pStyle w:val="Nagwek2"/>
        <w:jc w:val="center"/>
        <w:rPr>
          <w:rFonts w:ascii="Times New Roman" w:eastAsia="Times New Roman" w:hAnsi="Times New Roman" w:cs="Times New Roman"/>
          <w:b w:val="0"/>
          <w:bCs w:val="0"/>
        </w:rPr>
      </w:pPr>
      <w:r w:rsidRPr="00A84777">
        <w:rPr>
          <w:rFonts w:ascii="Times New Roman" w:eastAsia="Times New Roman" w:hAnsi="Times New Roman" w:cs="Times New Roman"/>
        </w:rPr>
        <w:t>Regulamin Korzystania z Dystrybutora Wody Pitnej w Szkole Podstawowej ATENA</w:t>
      </w:r>
    </w:p>
    <w:p w14:paraId="70544643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1. Wprowadzenie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Dystrybutor wody pitnej został zainstalowany w szkole w celu zapewnienia uczniom dostępu do świeżej i zdrowej wody. Korzystanie z niego wymaga przestrzegania poniższych zasad.</w:t>
      </w:r>
    </w:p>
    <w:p w14:paraId="6C1863C9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2. Przeznaczenie dystrybutora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Dystrybutor służy do pobierania wody pitnej przez wszystkich uczniów szkoły.</w:t>
      </w:r>
    </w:p>
    <w:p w14:paraId="7EB90223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3. Zasady korzystania</w:t>
      </w:r>
    </w:p>
    <w:p w14:paraId="1A93FD1E" w14:textId="77777777" w:rsidR="00911600" w:rsidRPr="00A84777" w:rsidRDefault="00911600" w:rsidP="009116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Higiena: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6219E0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Przed pobraniem wody należy umyć ręce.</w:t>
      </w:r>
    </w:p>
    <w:p w14:paraId="60878622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Każdy uczeń powinien mieć własny, czysty kubek lub butelkę z oznaczeniem.</w:t>
      </w:r>
    </w:p>
    <w:p w14:paraId="4A31A56F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Pojemniki należy regularnie myć i suszyć.</w:t>
      </w:r>
    </w:p>
    <w:p w14:paraId="6DA4806B" w14:textId="77777777" w:rsidR="00911600" w:rsidRPr="00A84777" w:rsidRDefault="00911600" w:rsidP="009116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Bezpieczeństwo: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DF74B1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UWAGA! Woda gorąca może spowodować oparzenia!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Uczniowie klas I-III nie mogą samodzielnie na</w:t>
      </w:r>
      <w:r>
        <w:rPr>
          <w:rFonts w:ascii="Times New Roman" w:eastAsia="Times New Roman" w:hAnsi="Times New Roman" w:cs="Times New Roman"/>
          <w:sz w:val="24"/>
          <w:szCs w:val="24"/>
        </w:rPr>
        <w:t>lewać wody z czerwonego kranika oznaczającego wodę gorącą.</w:t>
      </w:r>
    </w:p>
    <w:p w14:paraId="498C92D3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Podczas korzystania z dystrybutora należy zachować ostrożność i unikać pośpiechu.</w:t>
      </w:r>
    </w:p>
    <w:p w14:paraId="30E99167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Nie wolno dotykać elementów dystrybutora innych niż oznaczone przyciski.</w:t>
      </w:r>
    </w:p>
    <w:p w14:paraId="0B7BF3B7" w14:textId="77777777" w:rsidR="00911600" w:rsidRPr="00A84777" w:rsidRDefault="00911600" w:rsidP="009116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Procedura pobierania wody: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41580C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Naciśnij odpowiedni przycisk (zimna lub letnia woda).</w:t>
      </w:r>
    </w:p>
    <w:p w14:paraId="3EDB9069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Podstaw kubek lub butelkę pod kranik.</w:t>
      </w:r>
    </w:p>
    <w:p w14:paraId="083FF400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Przytrzymaj przycisk do momentu napełnienia pojemnika.</w:t>
      </w:r>
    </w:p>
    <w:p w14:paraId="18804E0A" w14:textId="77777777" w:rsidR="00911600" w:rsidRPr="00A84777" w:rsidRDefault="00911600" w:rsidP="009116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W przypadku problemów: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3E854A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W razie jakichkolwiek problemów z dystrybutorem należy zwrócić się do nauczyciela lub pracownika szkoły.</w:t>
      </w:r>
    </w:p>
    <w:p w14:paraId="328C2F71" w14:textId="77777777" w:rsidR="00911600" w:rsidRPr="00A84777" w:rsidRDefault="00911600" w:rsidP="009116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W przypadku rozlania wody należy natychmiast powiadomić osobę dorosłą.</w:t>
      </w:r>
    </w:p>
    <w:p w14:paraId="4704C76F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4. Zakazy</w:t>
      </w:r>
    </w:p>
    <w:p w14:paraId="1D63CECF" w14:textId="77777777" w:rsidR="00911600" w:rsidRPr="00A84777" w:rsidRDefault="00911600" w:rsidP="0091160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Nie wolno przeszkadzać innym uczniom korzystającym z dystrybutora.</w:t>
      </w:r>
    </w:p>
    <w:p w14:paraId="19019ABE" w14:textId="77777777" w:rsidR="00911600" w:rsidRPr="00A84777" w:rsidRDefault="00911600" w:rsidP="0091160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Nie wolno wlewać do dystrybutora żadnych przedmiotów.</w:t>
      </w:r>
    </w:p>
    <w:p w14:paraId="6D9A1FB2" w14:textId="77777777" w:rsidR="00911600" w:rsidRPr="00A84777" w:rsidRDefault="00911600" w:rsidP="0091160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sz w:val="24"/>
          <w:szCs w:val="24"/>
        </w:rPr>
        <w:t>Nie wolno bawić się dystrybutorem.</w:t>
      </w:r>
    </w:p>
    <w:p w14:paraId="4CBEE41A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5. Nadzór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Nauczyciele dyżurujący są odpowiedzialni za nadzór nad prawidłowym korzystaniem z dystrybutora przez uczniów, szczególnie w przypadku młodszych klas.</w:t>
      </w:r>
    </w:p>
    <w:p w14:paraId="52419DC6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6. Odpowiedzialność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Za szkody powstałe w wyniku niewłaściwego korzystania z dystrybutora odpowiadają uczniowie lub ich opiekunowie.</w:t>
      </w:r>
    </w:p>
    <w:p w14:paraId="3A4E9716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t>7. Postanowienia końcowe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Niniejszy regulamin obowiązuje wszystkich uczniów Szkoły Podstawowej ATENA. Szkoła zastrzega sobie prawo do wprowadzenia zmian w regulaminie.</w:t>
      </w:r>
    </w:p>
    <w:p w14:paraId="7406FEE1" w14:textId="77777777" w:rsidR="00911600" w:rsidRPr="00A84777" w:rsidRDefault="00911600" w:rsidP="00911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77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Ważne!</w:t>
      </w:r>
      <w:r w:rsidRPr="00A84777">
        <w:rPr>
          <w:rFonts w:ascii="Times New Roman" w:eastAsia="Times New Roman" w:hAnsi="Times New Roman" w:cs="Times New Roman"/>
          <w:sz w:val="24"/>
          <w:szCs w:val="24"/>
        </w:rPr>
        <w:t xml:space="preserve"> Rodzice/opiekunowie prawni są zobowiązani zapoznać się z niniejszym regulaminem i zwrócić uwagę swoich dzieci na konieczność jego przestrzegania.</w:t>
      </w:r>
    </w:p>
    <w:p w14:paraId="42AB3CDC" w14:textId="1CF558C3" w:rsidR="001D75A2" w:rsidRDefault="001D75A2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13F62" w14:textId="77777777" w:rsidR="001613D0" w:rsidRDefault="001613D0">
      <w:pPr>
        <w:spacing w:after="0" w:line="240" w:lineRule="auto"/>
      </w:pPr>
      <w:r>
        <w:separator/>
      </w:r>
    </w:p>
  </w:endnote>
  <w:endnote w:type="continuationSeparator" w:id="0">
    <w:p w14:paraId="7E2BDB8E" w14:textId="77777777" w:rsidR="001613D0" w:rsidRDefault="0016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11B68DC-DF89-4E48-B988-278114D2DA13}"/>
    <w:embedBold r:id="rId2" w:fontKey="{5A6BFAB6-036A-4E2F-9B2D-1BFFFD2C880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5A880B0-5764-4FEE-AF40-CCDCE876667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163DE7FE-A058-44AB-9390-EE373B032EF4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2028BD3F-44FB-4A0F-9B79-D6BFD16E6B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3770CC4F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600">
          <w:rPr>
            <w:noProof/>
          </w:rP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0B242" w14:textId="77777777" w:rsidR="001613D0" w:rsidRDefault="001613D0">
      <w:pPr>
        <w:spacing w:after="0" w:line="240" w:lineRule="auto"/>
      </w:pPr>
      <w:r>
        <w:separator/>
      </w:r>
    </w:p>
  </w:footnote>
  <w:footnote w:type="continuationSeparator" w:id="0">
    <w:p w14:paraId="3ECAD731" w14:textId="77777777" w:rsidR="001613D0" w:rsidRDefault="0016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1613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B3B97"/>
    <w:multiLevelType w:val="multilevel"/>
    <w:tmpl w:val="A160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56C8A"/>
    <w:multiLevelType w:val="multilevel"/>
    <w:tmpl w:val="625E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5"/>
  </w:num>
  <w:num w:numId="3">
    <w:abstractNumId w:val="5"/>
  </w:num>
  <w:num w:numId="4">
    <w:abstractNumId w:val="20"/>
  </w:num>
  <w:num w:numId="5">
    <w:abstractNumId w:val="6"/>
  </w:num>
  <w:num w:numId="6">
    <w:abstractNumId w:val="17"/>
  </w:num>
  <w:num w:numId="7">
    <w:abstractNumId w:val="0"/>
  </w:num>
  <w:num w:numId="8">
    <w:abstractNumId w:val="18"/>
  </w:num>
  <w:num w:numId="9">
    <w:abstractNumId w:val="11"/>
  </w:num>
  <w:num w:numId="10">
    <w:abstractNumId w:val="14"/>
  </w:num>
  <w:num w:numId="11">
    <w:abstractNumId w:val="7"/>
  </w:num>
  <w:num w:numId="12">
    <w:abstractNumId w:val="10"/>
  </w:num>
  <w:num w:numId="13">
    <w:abstractNumId w:val="8"/>
  </w:num>
  <w:num w:numId="14">
    <w:abstractNumId w:val="19"/>
  </w:num>
  <w:num w:numId="15">
    <w:abstractNumId w:val="16"/>
  </w:num>
  <w:num w:numId="16">
    <w:abstractNumId w:val="3"/>
  </w:num>
  <w:num w:numId="17">
    <w:abstractNumId w:val="9"/>
  </w:num>
  <w:num w:numId="18">
    <w:abstractNumId w:val="12"/>
  </w:num>
  <w:num w:numId="19">
    <w:abstractNumId w:val="13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613D0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911600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2026-08-27T08:22:00Z</dcterms:modified>
</cp:coreProperties>
</file>