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2D670" w14:textId="2141FD17" w:rsidR="00C73B4A" w:rsidRPr="00C73B4A" w:rsidRDefault="00C73B4A" w:rsidP="00C73B4A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Kompleksowa aktualizacja Standardów Ochrony Małoletnich dla Szkoły Podstawowej ATENA od roku szkolnego 2026/2027.</w:t>
      </w:r>
    </w:p>
    <w:p w14:paraId="46394660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Opracowanie zostało przygotowane na podstawie analizy przekazanego dokumentu pierwotnego z stycznia 2024 r., załączonej dokumentacji ewaluacyjnej (procedur przeglądu, raportów, protokołów oraz list kontrolnych) oraz z uwzględnieniem nowelizacji i innowacji w prawie oświatowym. </w:t>
      </w:r>
    </w:p>
    <w:p w14:paraId="1E4DB9DA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STANDARDY OCHRONY MAŁOLETNICH (SOM)</w:t>
      </w:r>
    </w:p>
    <w:p w14:paraId="26DFA608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Szkoła Podstawowa ATENA</w:t>
      </w:r>
    </w:p>
    <w:p w14:paraId="6CF13F78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Tekst jednolity – Aktualizacja od roku szkolnego 2026/2027</w:t>
      </w:r>
    </w:p>
    <w:p w14:paraId="7E1CD221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SPIS TREŚCI</w:t>
      </w:r>
    </w:p>
    <w:p w14:paraId="32B63FCA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Preambuła i podstawy prawne</w:t>
      </w:r>
    </w:p>
    <w:p w14:paraId="14B9EF58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I – Polityka ochrony dzieci i młodocianych</w:t>
      </w:r>
    </w:p>
    <w:p w14:paraId="3C1FB6F8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II – Personel: Zasady rekrutacji, weryfikacji i bezpiecznych relacji</w:t>
      </w:r>
    </w:p>
    <w:p w14:paraId="27BB242F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III – Procedury interwencji w sytuacjach zagrożenia lub krzywdzenia</w:t>
      </w:r>
    </w:p>
    <w:p w14:paraId="5167DB9E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IV – Bezpieczeństwo cyfrowe, ochrona wizerunku i danych osobowych</w:t>
      </w:r>
    </w:p>
    <w:p w14:paraId="18610D40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V – Edukacja, profilaktyka i wsparcie psychologiczno-pedagogiczne</w:t>
      </w:r>
    </w:p>
    <w:p w14:paraId="5E460359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VI – Włączanie i ochrona uczniów ze specjalnymi potrzebami (SPE)</w:t>
      </w:r>
    </w:p>
    <w:p w14:paraId="3EFB68E4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Standard VII – Procedura okresowej oceny, monitoringu i aktualizacji SOM</w:t>
      </w:r>
    </w:p>
    <w:p w14:paraId="4DF3BA76" w14:textId="77777777" w:rsidR="00C73B4A" w:rsidRPr="00C73B4A" w:rsidRDefault="00C73B4A" w:rsidP="00C73B4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Przepisy końcowe i załączniki</w:t>
      </w:r>
    </w:p>
    <w:p w14:paraId="1A450D39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1. PREAMBUŁA I PODSTAWY PRAWNE</w:t>
      </w:r>
    </w:p>
    <w:p w14:paraId="6618FAB4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Mając na uwadze dobro dziecka, jego rozwój w bezpiecznym i wolnym od przemocy środowisku oraz poszanowanie jego godności, Szkoła Podstawowa ATENA wprowadza niniejsze Standardy Ochrony Małoletnich.</w:t>
      </w:r>
    </w:p>
    <w:p w14:paraId="6756B1AA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Podstawy prawne:</w:t>
      </w:r>
    </w:p>
    <w:p w14:paraId="03EAC4A4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Ustawa z dnia 13 maja 2016 r. o przeciwdziałaniu zagrożeniom przestępczością na tle seksualnym i ochronie małoletnich. </w:t>
      </w:r>
    </w:p>
    <w:p w14:paraId="6086810C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Ustawa z dnia 14 grudnia 2016 r. – Prawo oświatowe. </w:t>
      </w:r>
    </w:p>
    <w:p w14:paraId="23118F6A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Ustawa z dnia 7 września 1991 r. o systemie oświaty. </w:t>
      </w:r>
    </w:p>
    <w:p w14:paraId="73B7981E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Ustawa z dnia 26 stycznia 1982 r. – Karta Nauczyciela. </w:t>
      </w:r>
    </w:p>
    <w:p w14:paraId="6553A318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Rozporządzenie MEN w sprawie zasad organizacji i udzielania pomocy psychologiczno-pedagogicznej w publicznych przedszkolach, szkołach i placówkach. </w:t>
      </w:r>
    </w:p>
    <w:p w14:paraId="54A4B4A5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 xml:space="preserve">Rozporządzenie MEN w sprawie bezpieczeństwa i higieny w publicznych i niepublicznych szkołach i placówkach. </w:t>
      </w:r>
    </w:p>
    <w:p w14:paraId="4DB3117B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Rozporządzenie Parlamentu Europejskiego i Rady (UE) 2016/679 (RODO) oraz Ustawa z dnia 10 maja 2018 r. o ochronie danych osobowych. </w:t>
      </w:r>
    </w:p>
    <w:p w14:paraId="69B278F8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Statut SP ATENA. </w:t>
      </w:r>
    </w:p>
    <w:p w14:paraId="7ED7A166" w14:textId="77777777" w:rsidR="00C73B4A" w:rsidRPr="00C73B4A" w:rsidRDefault="00C73B4A" w:rsidP="00C73B4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Innowacje prawne na rok szkolny 2026/2027:</w:t>
      </w:r>
    </w:p>
    <w:p w14:paraId="3157C80E" w14:textId="77777777" w:rsidR="00C73B4A" w:rsidRPr="00C73B4A" w:rsidRDefault="00C73B4A" w:rsidP="00C73B4A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Wdrożenie przepisów dotyczących profilaktyki uzależnień od urządzeń cyfrowych oraz cyfrowego </w:t>
      </w:r>
      <w:proofErr w:type="spellStart"/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higienizmu</w:t>
      </w:r>
      <w:proofErr w:type="spellEnd"/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podczas zajęć lekcyjnych i przerw.</w:t>
      </w:r>
    </w:p>
    <w:p w14:paraId="0FA2A09F" w14:textId="77777777" w:rsidR="00C73B4A" w:rsidRPr="00C73B4A" w:rsidRDefault="00C73B4A" w:rsidP="00C73B4A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Uaktualnienie procedur zgłaszania incydentów cyberprzemocy oraz naruszeń wizerunku w mediach społecznościowych.</w:t>
      </w:r>
    </w:p>
    <w:p w14:paraId="6CF8BDF0" w14:textId="77777777" w:rsidR="00C73B4A" w:rsidRPr="00C73B4A" w:rsidRDefault="00C73B4A" w:rsidP="00C73B4A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Wzmocnienie standardów integracji i ochrony uczniów ze specjalnymi potrzebami edukacyjnymi (SPE) oraz niepełnosprawnościami. </w:t>
      </w:r>
    </w:p>
    <w:p w14:paraId="1D9B99A6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2. STANDARD I – POLITYKA OCHRONY DZIECI I MŁODOCIANYCH</w:t>
      </w:r>
    </w:p>
    <w:p w14:paraId="756239B6" w14:textId="77777777" w:rsidR="00C73B4A" w:rsidRPr="00C73B4A" w:rsidRDefault="00C73B4A" w:rsidP="00C73B4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Szkoła w sposób systemowy wdraża i stosuje wytyczne chroniące uczniów przed wszelkimi formami przemocy psychicznej, fizycznej, seksualnej oraz zaniedbania. </w:t>
      </w:r>
    </w:p>
    <w:p w14:paraId="544CF519" w14:textId="77777777" w:rsidR="00C73B4A" w:rsidRPr="00C73B4A" w:rsidRDefault="00C73B4A" w:rsidP="00C73B4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Nadrzędną zasadą wszystkich działań podejmowanych przez personel jest dobro dziecka oraz ochrona jego praw. </w:t>
      </w:r>
    </w:p>
    <w:p w14:paraId="2763B532" w14:textId="77777777" w:rsidR="00C73B4A" w:rsidRPr="00C73B4A" w:rsidRDefault="00C73B4A" w:rsidP="00C73B4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Polityka ochrony małoletnich dotyczy całego personelu (nauczycieli, pracowników administracji i obsługi, stażystów, wolontariuszy) oraz podmiotów zewnętrznych realizujących zadania na terenie szkoły. </w:t>
      </w:r>
    </w:p>
    <w:p w14:paraId="372B1555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3. STANDARD II – PERSONEL: ZASADY REKRUTACJI, WERYFIKACJI I BEZPIECZNYCH RELACJI</w:t>
      </w:r>
    </w:p>
    <w:p w14:paraId="0ADE3360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A. Weryfikacja personelu</w:t>
      </w:r>
    </w:p>
    <w:p w14:paraId="0965A705" w14:textId="77777777" w:rsidR="00C73B4A" w:rsidRPr="00C73B4A" w:rsidRDefault="00C73B4A" w:rsidP="00C73B4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Przed dopuszczeniem do pracy z dziećmi szkoła uzyskuje informacje z Rejestru Sprawców Przestępstw na Tle Seksualnym oraz Krajowego Rejestru Karnego (oraz rejestrów państw trzecich, jeśli dotyczy). </w:t>
      </w:r>
    </w:p>
    <w:p w14:paraId="1BC526B0" w14:textId="77777777" w:rsidR="00C73B4A" w:rsidRPr="00C73B4A" w:rsidRDefault="00C73B4A" w:rsidP="00C73B4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Nowi pracownicy przed rozpoczęciem pracy mają obowiązek zapoznania się z niniejszymi SOM i złożenia pisemnego oświadczenia. </w:t>
      </w:r>
    </w:p>
    <w:p w14:paraId="7569E66E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B. Zasady bezpiecznych relacji personel – uczeń</w:t>
      </w:r>
    </w:p>
    <w:p w14:paraId="7ABA0883" w14:textId="77777777" w:rsidR="00C73B4A" w:rsidRPr="00C73B4A" w:rsidRDefault="00C73B4A" w:rsidP="00C73B4A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Kontakt fizyczny: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Dopuszczalny wyłącznie w celach opiekuńczo-wychowawczych, udzielenia pierwszej pomocy lub zapewnienia bezpieczeństwa (np. przy zagrożeniu zdrowia), z zachowaniem szacunku i granic dziecka. </w:t>
      </w:r>
    </w:p>
    <w:p w14:paraId="4DE581D9" w14:textId="77777777" w:rsidR="00C73B4A" w:rsidRPr="00C73B4A" w:rsidRDefault="00C73B4A" w:rsidP="00C73B4A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Komunikacja: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Obowiązuje zakaz stosowania krzyku, wyzwisk, treści dyskryminujących, ironicznych czy naruszających godność ucznia. </w:t>
      </w:r>
    </w:p>
    <w:p w14:paraId="78B35033" w14:textId="77777777" w:rsidR="00C73B4A" w:rsidRPr="00C73B4A" w:rsidRDefault="00C73B4A" w:rsidP="00C73B4A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Kanały komunikacji cyfrowej: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Kontakt nauczyciela z uczniami odbywa się wyłącznie poprzez oficjalne kanały służbowe (np. e-dziennik, służbowe maile). Niedozwolone są prywatne relacje w mediach społecznościowych i komunikatorach. </w:t>
      </w:r>
    </w:p>
    <w:p w14:paraId="1218A3B9" w14:textId="77777777" w:rsidR="00C73B4A" w:rsidRPr="00C73B4A" w:rsidRDefault="00C73B4A" w:rsidP="00C73B4A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Czynności higieniczno-pielęgnacyjne: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Wykonywane wyłącznie w zakresie niezbędnym, z poszanowaniem intymności dziecka.</w:t>
      </w:r>
    </w:p>
    <w:p w14:paraId="564DB8F6" w14:textId="77777777" w:rsidR="00C73B4A" w:rsidRPr="00C73B4A" w:rsidRDefault="00C73B4A" w:rsidP="00C73B4A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Bezwzględny zakaz: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Stosowania przemocy w jakiejkolwiek formie oraz nawiązywania relacji o charakterze romantycznym lub seksualnym. </w:t>
      </w:r>
    </w:p>
    <w:p w14:paraId="7EBD9D84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C. Zasady bezpiecznych relacji uczeń – uczeń</w:t>
      </w:r>
    </w:p>
    <w:p w14:paraId="4B50BD39" w14:textId="77777777" w:rsidR="00C73B4A" w:rsidRPr="00C73B4A" w:rsidRDefault="00C73B4A" w:rsidP="00C73B4A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Promowanie wzajemnego szacunku, akceptacji różnorodności i wsparcia rówieśniczego.</w:t>
      </w:r>
    </w:p>
    <w:p w14:paraId="73781FAD" w14:textId="77777777" w:rsidR="00C73B4A" w:rsidRPr="00C73B4A" w:rsidRDefault="00C73B4A" w:rsidP="00C73B4A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Bezwzględny zakaz przemocy fizycznej, psychicznej, wykluczenia rówieśniczego oraz cyberprzemocy.</w:t>
      </w:r>
    </w:p>
    <w:p w14:paraId="6264263C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4. STANDARD III – PROCEDURY INTERWENCJI W SYTUACJACH ZAGROŻENIA LUB KRZYWDZENIA</w:t>
      </w:r>
    </w:p>
    <w:p w14:paraId="371BA556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A. Zespół ds. Interwencji i Koordynacja</w:t>
      </w:r>
    </w:p>
    <w:p w14:paraId="3AA2B068" w14:textId="77777777" w:rsidR="00C73B4A" w:rsidRPr="00C73B4A" w:rsidRDefault="00C73B4A" w:rsidP="00C73B4A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szkole funkcjonuje </w:t>
      </w: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Zespół ds. Interwencji Kryzysowych i Wdrażania SOM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0E56494C" w14:textId="77777777" w:rsidR="00C73B4A" w:rsidRPr="00C73B4A" w:rsidRDefault="00C73B4A" w:rsidP="00C73B4A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Przewodniczącą Zespołu i Głównym Koordynatorem SOM jest </w:t>
      </w: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pedagog specjalny / koordynator PPP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1F468EFA" w14:textId="77777777" w:rsidR="00C73B4A" w:rsidRPr="00C73B4A" w:rsidRDefault="00C73B4A" w:rsidP="00C73B4A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skład Zespołu wchodzą: Dyrektor, Wicedyrektor, Pedagog Szkolny, Pedagog Specjalny, Psycholog, Wychowawca klasy oraz wyznaczeni nauczyciele. </w:t>
      </w:r>
    </w:p>
    <w:p w14:paraId="70E7C04B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B. Procedura postępowania krok po kroku</w:t>
      </w:r>
    </w:p>
    <w:p w14:paraId="05C8F549" w14:textId="77777777" w:rsidR="00C73B4A" w:rsidRPr="00C73B4A" w:rsidRDefault="00C73B4A" w:rsidP="00C73B4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Zgłoszenie/Notatka służbowa: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Każdy pracownik, który powziął podejrzanie krzywdzenia dziecka, natychmiast sporządza notatkę służbową i przekazuje ją Pedagogowi Specjalnemu / Koordynatorowi PPP. </w:t>
      </w:r>
    </w:p>
    <w:p w14:paraId="0976A4B3" w14:textId="77777777" w:rsidR="00C73B4A" w:rsidRPr="00C73B4A" w:rsidRDefault="00C73B4A" w:rsidP="00C73B4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Karta Interwencji: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 przebiegu działań zakładana jest i prowadzona </w:t>
      </w: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Karta Interwencji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dołączana do dokumentacji Pomocy Psychologiczno-Pedagogicznej. </w:t>
      </w:r>
    </w:p>
    <w:p w14:paraId="27991CD4" w14:textId="77777777" w:rsidR="00C73B4A" w:rsidRPr="00C73B4A" w:rsidRDefault="00C73B4A" w:rsidP="00C73B4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Spotkanie z rodzicami/opiekunami: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Pedagog specjalny / Zespół wzywa opiekunów na spotkanie wyjaśniające, informując o podejrzeniach oraz ustalając Plan Wsparcia Małoletniego. </w:t>
      </w:r>
    </w:p>
    <w:p w14:paraId="37F3B487" w14:textId="77777777" w:rsidR="00C73B4A" w:rsidRPr="00C73B4A" w:rsidRDefault="00C73B4A" w:rsidP="00C73B4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Zawiadomienie organów zewnętrznych: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Dyrektor szkoły na wniosek Zespołu/Pedagoga specjalnego składa niezwłocznie:</w:t>
      </w:r>
    </w:p>
    <w:p w14:paraId="1B616BC6" w14:textId="77777777" w:rsidR="00C73B4A" w:rsidRPr="00C73B4A" w:rsidRDefault="00C73B4A" w:rsidP="00C73B4A">
      <w:pPr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Wniosek o wgląd w sytuację rodziny do Sądu Rodzinnego i Nieletnich lub Ośrodka Pomocy Społecznej. </w:t>
      </w:r>
    </w:p>
    <w:p w14:paraId="03703E69" w14:textId="77777777" w:rsidR="00C73B4A" w:rsidRPr="00C73B4A" w:rsidRDefault="00C73B4A" w:rsidP="00C73B4A">
      <w:pPr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Zawiadomienie o podejrzeniu popełnienia przestępstwa do Policji / Prokuratury. </w:t>
      </w:r>
    </w:p>
    <w:p w14:paraId="0416ED75" w14:textId="77777777" w:rsidR="00C73B4A" w:rsidRPr="00C73B4A" w:rsidRDefault="00C73B4A" w:rsidP="00C73B4A">
      <w:pPr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Wniosek o wszczęcie procedury „Niebieska Karta” (formularz A). </w:t>
      </w:r>
    </w:p>
    <w:p w14:paraId="7EA05487" w14:textId="77777777" w:rsidR="00C73B4A" w:rsidRPr="00C73B4A" w:rsidRDefault="00C73B4A" w:rsidP="00C73B4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Poufność: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Wszystkie informacje uzyskanie w trakcie interwencji objęte są ścisłą tajemnicą służbową. </w:t>
      </w:r>
    </w:p>
    <w:p w14:paraId="67D7B3A1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5. STANDARD IV – BEZPIECZEŃSTWO CYFROWE, OCHRONA WIZERUNKU I DANYCH OSOBOWYCH</w:t>
      </w:r>
    </w:p>
    <w:p w14:paraId="5913199A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A. Zasady korzystania z Internetu i sprzętu elektronicznego</w:t>
      </w:r>
    </w:p>
    <w:p w14:paraId="4CCA1B49" w14:textId="77777777" w:rsidR="00C73B4A" w:rsidRPr="00C73B4A" w:rsidRDefault="00C73B4A" w:rsidP="00C73B4A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Dostęp do Internetu na terenie szkoły odbywa się wyłącznie pod nadzorem nauczyciela. </w:t>
      </w:r>
    </w:p>
    <w:p w14:paraId="0085A068" w14:textId="77777777" w:rsidR="00C73B4A" w:rsidRPr="00C73B4A" w:rsidRDefault="00C73B4A" w:rsidP="00C73B4A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Sieć szkolna chroniona jest nowoczesnym oprogramowaniem filtrującym treści niebezpieczne. Za prawidłowe funkcjonowanie zabezpieczeń odpowiadają </w:t>
      </w: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Nauczyciel Informatyki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oraz </w:t>
      </w: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Inspektor RODO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216763F0" w14:textId="77777777" w:rsidR="00C73B4A" w:rsidRPr="00C73B4A" w:rsidRDefault="00C73B4A" w:rsidP="00C73B4A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Co najmniej raz w miesiącu wyznaczony pracownik weryfikuje bezpieczeństwo stacji roboczych. W przypadku ujawnienia niebezpiecznych treści dyrektor aranżuje rozmowę wspierająco-edukacyjną z pedagogiem i zawiadamia rodziców. </w:t>
      </w:r>
    </w:p>
    <w:p w14:paraId="1671C3D6" w14:textId="77777777" w:rsidR="00C73B4A" w:rsidRPr="00C73B4A" w:rsidRDefault="00C73B4A" w:rsidP="00C73B4A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Innowacja 2026/2027: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Wprowadzenie zasad higieny cyfrowej – ograniczenie używania prywatnych smartfonów i urządzeń mobilnych przez uczniów na terenie szkoły w czasie zajęć oraz przerw (z wyjątkiem celów edukacyjnych pod nadzorem nauczyciela).</w:t>
      </w:r>
    </w:p>
    <w:p w14:paraId="257298F6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B. Ochrona wizerunku</w:t>
      </w:r>
    </w:p>
    <w:p w14:paraId="3862D7A4" w14:textId="77777777" w:rsidR="00C73B4A" w:rsidRPr="00C73B4A" w:rsidRDefault="00C73B4A" w:rsidP="00C73B4A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Publikowanie wizerunku dziecka (zdjęcia, filmy) wymaga pisemnej zgody rodzica/opiekuna prawnego. </w:t>
      </w:r>
    </w:p>
    <w:p w14:paraId="42F78E99" w14:textId="77777777" w:rsidR="00C73B4A" w:rsidRPr="00C73B4A" w:rsidRDefault="00C73B4A" w:rsidP="00C73B4A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Zgoda nie jest wymagana, jeżeli wizerunek stanowi jedynie szczegół całości (zgromadzenie, krajobraz, publiczna impreza szkolna). </w:t>
      </w:r>
    </w:p>
    <w:p w14:paraId="2E2667D6" w14:textId="77777777" w:rsidR="00C73B4A" w:rsidRPr="00C73B4A" w:rsidRDefault="00C73B4A" w:rsidP="00C73B4A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Zakazuje się udostępniania danych kontaktowych rodziców media bez ich wyraźnej zgody. </w:t>
      </w:r>
    </w:p>
    <w:p w14:paraId="126A57EF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6. STANDARD V – EDUKACJA, PROFILAKTYKA I WSPARCIE</w:t>
      </w:r>
    </w:p>
    <w:p w14:paraId="14BC217A" w14:textId="77777777" w:rsidR="00C73B4A" w:rsidRPr="00C73B4A" w:rsidRDefault="00C73B4A" w:rsidP="00C73B4A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Edukacja uczniów: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Szkolenia z zakresu bezpiecznego Internetu, stawiania granic, ochrony przed przemocą rówieśniczą i mową nienawiści realizowane podczas godzin wychowawczych oraz zajęć specjalistycznych. </w:t>
      </w:r>
    </w:p>
    <w:p w14:paraId="105CFAE6" w14:textId="77777777" w:rsidR="00C73B4A" w:rsidRPr="00C73B4A" w:rsidRDefault="00C73B4A" w:rsidP="00C73B4A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Promocja projektów profilaktycznych: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Wdrożenie innowacyjnych projektów edukacyjnych, takich jak:</w:t>
      </w:r>
    </w:p>
    <w:p w14:paraId="5A11F829" w14:textId="77777777" w:rsidR="00C73B4A" w:rsidRPr="00C73B4A" w:rsidRDefault="00C73B4A" w:rsidP="00C73B4A">
      <w:pPr>
        <w:numPr>
          <w:ilvl w:val="1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„Stop hejt! Słowa leczą albo ranią – wybieraj mądrze”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7E6A15FB" w14:textId="77777777" w:rsidR="00C73B4A" w:rsidRPr="00C73B4A" w:rsidRDefault="00C73B4A" w:rsidP="00C73B4A">
      <w:pPr>
        <w:numPr>
          <w:ilvl w:val="1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„Magia dobrych słów – STOP hejt!”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46DA3D43" w14:textId="77777777" w:rsidR="00C73B4A" w:rsidRPr="00C73B4A" w:rsidRDefault="00C73B4A" w:rsidP="00C73B4A">
      <w:pPr>
        <w:numPr>
          <w:ilvl w:val="1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„Emocjonalne odkrycia – innowacyjne podejście do nauczania uczuć”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3D6D0F94" w14:textId="77777777" w:rsidR="00C73B4A" w:rsidRPr="00C73B4A" w:rsidRDefault="00C73B4A" w:rsidP="00C73B4A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Edukacja rodziców: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Udostępnianie materiałów na temat wychowania bez przemocy i ochrony dzieci w sieci. </w:t>
      </w:r>
    </w:p>
    <w:p w14:paraId="1BFB6B3F" w14:textId="77777777" w:rsidR="00C73B4A" w:rsidRPr="00C73B4A" w:rsidRDefault="00C73B4A" w:rsidP="00C73B4A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Dostępność pomocy: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 szkole w widocznych miejscach wywieszone są numery bezpłatnych telefonów zaufania dla dzieci i młodzieży oraz wykazy lokalnych instytucji pomocowych. </w:t>
      </w:r>
    </w:p>
    <w:p w14:paraId="174E187F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7. STANDARD VI – WŁĄCZANIE I OCHRONA UCZNIÓW ZE SPECJALNYMI POTRZEBAMI (SPE)</w:t>
      </w:r>
    </w:p>
    <w:p w14:paraId="2A0E73FD" w14:textId="77777777" w:rsidR="00C73B4A" w:rsidRPr="00C73B4A" w:rsidRDefault="00C73B4A" w:rsidP="00C73B4A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Dostosowanie komunikacji: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Wobec uczniów z niepełnosprawnościami (w tym intelektualną, w spektrum autyzmu, z trudnościami komunikacyjnymi) stosuje się metody dostosowane do ich możliwości poznawczych i emocjonalnych (np. karty obserwacji, rozmowy kierowane, wsparcie pedagoga specjalnego/nauczyciela współorganizującego). </w:t>
      </w:r>
    </w:p>
    <w:p w14:paraId="07847F10" w14:textId="77777777" w:rsidR="00C73B4A" w:rsidRPr="00C73B4A" w:rsidRDefault="00C73B4A" w:rsidP="00C73B4A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Standardy ochrony są w pełni dostępne i wdrażane z uwzględnieniem indywidualnych potrzeb edukacyjnych i rozwojowych każdego ucznia. </w:t>
      </w:r>
    </w:p>
    <w:p w14:paraId="010B4D9A" w14:textId="77777777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8. STANDARD VII – PROCEDURA OKRESOWEJ OCENY, MONITORINGU I AKTUALIZACJI SOM</w:t>
      </w:r>
    </w:p>
    <w:p w14:paraId="29ACB6AF" w14:textId="77777777" w:rsidR="00C73B4A" w:rsidRPr="00C73B4A" w:rsidRDefault="00C73B4A" w:rsidP="00C73B4A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Częstotliwość: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Przegląd i ewaluacja Standardów odbywa się </w:t>
      </w: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nie rzadziej niż raz na dwa lata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(lub częściej w trybie nadzwyczajnym, np. przy zmianie przepisów). </w:t>
      </w:r>
    </w:p>
    <w:p w14:paraId="61E911B8" w14:textId="77777777" w:rsidR="00C73B4A" w:rsidRPr="00C73B4A" w:rsidRDefault="00C73B4A" w:rsidP="00C73B4A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Narzędzia ewaluacyjne (na podstawie załączonej dokumentacji):</w:t>
      </w:r>
    </w:p>
    <w:p w14:paraId="4559A363" w14:textId="77777777" w:rsidR="00C73B4A" w:rsidRPr="00C73B4A" w:rsidRDefault="00C73B4A" w:rsidP="00C73B4A">
      <w:pPr>
        <w:numPr>
          <w:ilvl w:val="1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Lista kontrolna wdrożenia SOM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1ADDDF8A" w14:textId="77777777" w:rsidR="00C73B4A" w:rsidRPr="00C73B4A" w:rsidRDefault="00C73B4A" w:rsidP="00C73B4A">
      <w:pPr>
        <w:numPr>
          <w:ilvl w:val="1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Raport z monitoringu stosowania SOM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(zebranie wyników ankiet od pracowników, rodziców i uczniów). </w:t>
      </w:r>
    </w:p>
    <w:p w14:paraId="4CD56B0D" w14:textId="77777777" w:rsidR="00C73B4A" w:rsidRPr="00C73B4A" w:rsidRDefault="00C73B4A" w:rsidP="00C73B4A">
      <w:pPr>
        <w:numPr>
          <w:ilvl w:val="1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Protokół z okresowej oceny SOM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sporządzany przez Zespół. </w:t>
      </w:r>
    </w:p>
    <w:p w14:paraId="3278BB39" w14:textId="77777777" w:rsidR="00C73B4A" w:rsidRPr="00C73B4A" w:rsidRDefault="00C73B4A" w:rsidP="00C73B4A">
      <w:pPr>
        <w:numPr>
          <w:ilvl w:val="1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Plan Działań Naprawczych i Rozwojowych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5CB349F4" w14:textId="77777777" w:rsidR="00C73B4A" w:rsidRPr="00C73B4A" w:rsidRDefault="00C73B4A" w:rsidP="00C73B4A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Konsultacje:</w:t>
      </w: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 proces weryfikacji włącza się pracowników, rodziców oraz uczniów poprzez ankiety i opinie. </w:t>
      </w:r>
    </w:p>
    <w:p w14:paraId="65290415" w14:textId="79972904" w:rsidR="00C73B4A" w:rsidRPr="00C73B4A" w:rsidRDefault="00C73B4A" w:rsidP="00C73B4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9. PRZEPISY KOŃCOWE </w:t>
      </w:r>
    </w:p>
    <w:p w14:paraId="718E8FCA" w14:textId="77777777" w:rsidR="00C73B4A" w:rsidRPr="00C73B4A" w:rsidRDefault="00C73B4A" w:rsidP="00C73B4A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Zaktualizowane Standardy Ochrony Małoletnich wchodzą w życie z dniem podpisania zarządzenia przez Dyrektora Szkoły Podstawowej ATENA z mocą obowiązującą od roku szkolnego 2026/2027.</w:t>
      </w:r>
    </w:p>
    <w:p w14:paraId="052F2362" w14:textId="77777777" w:rsidR="00C73B4A" w:rsidRPr="00C73B4A" w:rsidRDefault="00C73B4A" w:rsidP="00C73B4A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>Z treścią dokumentu zapoznaje się:</w:t>
      </w:r>
    </w:p>
    <w:p w14:paraId="7C6D28C3" w14:textId="77777777" w:rsidR="00C73B4A" w:rsidRPr="00C73B4A" w:rsidRDefault="00C73B4A" w:rsidP="00C73B4A">
      <w:pPr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Pracowników szkoły (szkolenia, oświadczenia do akt). </w:t>
      </w:r>
    </w:p>
    <w:p w14:paraId="02C1A998" w14:textId="77777777" w:rsidR="00C73B4A" w:rsidRPr="00C73B4A" w:rsidRDefault="00C73B4A" w:rsidP="00C73B4A">
      <w:pPr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Rodziców/opiekunów (zebrania, e-dziennik, strona www). </w:t>
      </w:r>
    </w:p>
    <w:p w14:paraId="5A93DD4C" w14:textId="77777777" w:rsidR="00C73B4A" w:rsidRPr="00C73B4A" w:rsidRDefault="00C73B4A" w:rsidP="00C73B4A">
      <w:pPr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73B4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Uczniów (godziny wychowawcze, wersja skrócona w formie graficznej/prezentacji umieszczona w widocznych miejscach). </w:t>
      </w:r>
    </w:p>
    <w:p w14:paraId="54F1F9D5" w14:textId="77777777" w:rsidR="00C73B4A" w:rsidRDefault="00C73B4A" w:rsidP="00C73B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D52C15" w14:textId="4D759473" w:rsidR="00C73B4A" w:rsidRPr="000C6411" w:rsidRDefault="000C6411" w:rsidP="000C6411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</w:p>
    <w:p w14:paraId="306F2EF9" w14:textId="28E2FF92" w:rsidR="00C73B4A" w:rsidRPr="00C73B4A" w:rsidRDefault="000C6411" w:rsidP="000C641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B36CAFD" wp14:editId="13FB406B">
            <wp:extent cx="2298700" cy="780415"/>
            <wp:effectExtent l="0" t="0" r="6350" b="635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C73B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A438" w14:textId="77777777" w:rsidR="00BA5FC9" w:rsidRDefault="00BA5FC9">
      <w:pPr>
        <w:spacing w:after="0" w:line="240" w:lineRule="auto"/>
      </w:pPr>
      <w:r>
        <w:separator/>
      </w:r>
    </w:p>
  </w:endnote>
  <w:endnote w:type="continuationSeparator" w:id="0">
    <w:p w14:paraId="009AD6F9" w14:textId="77777777" w:rsidR="00BA5FC9" w:rsidRDefault="00BA5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6D0D6C7-3B77-419A-8670-B0890F226A97}"/>
    <w:embedBold r:id="rId2" w:fontKey="{D7D2F004-A943-4C6F-AD41-BFE0A863990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6361C14D-D806-443D-95E6-87E4DCB60C2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3772620-8679-45A4-8D63-BB63612A3787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81CB97FA-9CE7-4B3F-A3C7-29CE0210E6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141291"/>
      <w:docPartObj>
        <w:docPartGallery w:val="Page Numbers (Bottom of Page)"/>
        <w:docPartUnique/>
      </w:docPartObj>
    </w:sdtPr>
    <w:sdtContent>
      <w:p w14:paraId="6ECFCFCB" w14:textId="1CDA59D1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A632D" w14:textId="77777777" w:rsidR="00BA5FC9" w:rsidRDefault="00BA5FC9">
      <w:pPr>
        <w:spacing w:after="0" w:line="240" w:lineRule="auto"/>
      </w:pPr>
      <w:r>
        <w:separator/>
      </w:r>
    </w:p>
  </w:footnote>
  <w:footnote w:type="continuationSeparator" w:id="0">
    <w:p w14:paraId="172C3988" w14:textId="77777777" w:rsidR="00BA5FC9" w:rsidRDefault="00BA5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1D53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F405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E83C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8476543">
    <w:abstractNumId w:val="1"/>
  </w:num>
  <w:num w:numId="2" w16cid:durableId="222526269">
    <w:abstractNumId w:val="9"/>
  </w:num>
  <w:num w:numId="3" w16cid:durableId="1656646395">
    <w:abstractNumId w:val="2"/>
  </w:num>
  <w:num w:numId="4" w16cid:durableId="1500462855">
    <w:abstractNumId w:val="14"/>
  </w:num>
  <w:num w:numId="5" w16cid:durableId="910114192">
    <w:abstractNumId w:val="3"/>
  </w:num>
  <w:num w:numId="6" w16cid:durableId="1054891070">
    <w:abstractNumId w:val="11"/>
  </w:num>
  <w:num w:numId="7" w16cid:durableId="798914000">
    <w:abstractNumId w:val="0"/>
  </w:num>
  <w:num w:numId="8" w16cid:durableId="524710881">
    <w:abstractNumId w:val="12"/>
  </w:num>
  <w:num w:numId="9" w16cid:durableId="415781982">
    <w:abstractNumId w:val="7"/>
  </w:num>
  <w:num w:numId="10" w16cid:durableId="1587575804">
    <w:abstractNumId w:val="8"/>
  </w:num>
  <w:num w:numId="11" w16cid:durableId="732780588">
    <w:abstractNumId w:val="4"/>
  </w:num>
  <w:num w:numId="12" w16cid:durableId="2055960549">
    <w:abstractNumId w:val="6"/>
  </w:num>
  <w:num w:numId="13" w16cid:durableId="1674795800">
    <w:abstractNumId w:val="5"/>
  </w:num>
  <w:num w:numId="14" w16cid:durableId="561253792">
    <w:abstractNumId w:val="13"/>
  </w:num>
  <w:num w:numId="15" w16cid:durableId="229852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0F"/>
    <w:rsid w:val="000C6411"/>
    <w:rsid w:val="00300DF9"/>
    <w:rsid w:val="00434DCF"/>
    <w:rsid w:val="00482B73"/>
    <w:rsid w:val="0055533D"/>
    <w:rsid w:val="006F310F"/>
    <w:rsid w:val="008341B5"/>
    <w:rsid w:val="00BA5FC9"/>
    <w:rsid w:val="00BB0069"/>
    <w:rsid w:val="00BC6CC0"/>
    <w:rsid w:val="00C7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1370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5</cp:revision>
  <dcterms:created xsi:type="dcterms:W3CDTF">2026-07-16T17:19:00Z</dcterms:created>
  <dcterms:modified xsi:type="dcterms:W3CDTF">2026-07-23T19:43:00Z</dcterms:modified>
</cp:coreProperties>
</file>